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68" w:rsidRDefault="00A91E68" w:rsidP="00A91E68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 w:val="28"/>
          <w:szCs w:val="28"/>
        </w:rPr>
        <w:t>学习札记</w:t>
      </w:r>
      <w:r>
        <w:rPr>
          <w:b/>
          <w:bCs/>
          <w:sz w:val="28"/>
          <w:szCs w:val="28"/>
        </w:rPr>
        <w:t>@</w:t>
      </w:r>
      <w:r>
        <w:rPr>
          <w:rFonts w:hint="eastAsia"/>
          <w:b/>
          <w:bCs/>
          <w:sz w:val="28"/>
          <w:szCs w:val="28"/>
        </w:rPr>
        <w:t>中国新诗创作有两个人物不可小觑，对于大学问家的评论，同学，你怎么看？</w: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A91E68" w:rsidRDefault="00A91E68" w:rsidP="00A91E68">
      <w:pPr>
        <w:ind w:firstLineChars="200" w:firstLine="42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钱多群、温儒敏、吴福辉在《中国现代文学三十年》书中提到：“闻一多与郭沫若一样，有这无</w:t>
      </w:r>
      <w:proofErr w:type="gramStart"/>
      <w:r>
        <w:rPr>
          <w:rFonts w:hint="eastAsia"/>
          <w:b/>
          <w:bCs/>
          <w:szCs w:val="21"/>
        </w:rPr>
        <w:t>羁</w:t>
      </w:r>
      <w:proofErr w:type="gramEnd"/>
      <w:r>
        <w:rPr>
          <w:rFonts w:hint="eastAsia"/>
          <w:b/>
          <w:bCs/>
          <w:szCs w:val="21"/>
        </w:rPr>
        <w:t>的自由精神与想象力，他们共同使新诗……飞腾起想象的翅膀，获得浓烈、繁富的诗的形象；而闻一多又以更大的艺术力量将解放了的新诗</w:t>
      </w:r>
      <w:proofErr w:type="gramStart"/>
      <w:r>
        <w:rPr>
          <w:rFonts w:hint="eastAsia"/>
          <w:b/>
          <w:bCs/>
          <w:szCs w:val="21"/>
        </w:rPr>
        <w:t>诗</w:t>
      </w:r>
      <w:proofErr w:type="gramEnd"/>
      <w:r>
        <w:rPr>
          <w:rFonts w:hint="eastAsia"/>
          <w:b/>
          <w:bCs/>
          <w:szCs w:val="21"/>
        </w:rPr>
        <w:t>神收回到诗的规范之中。”你认同这些大学问家的看法吗？为什么？</w:t>
      </w:r>
    </w:p>
    <w:p w:rsidR="00A91E68" w:rsidRDefault="00A91E68">
      <w:pPr>
        <w:rPr>
          <w:rFonts w:hint="eastAsia"/>
        </w:rPr>
      </w:pPr>
    </w:p>
    <w:p w:rsidR="007A05A7" w:rsidRDefault="00BF6E4B" w:rsidP="00A91E68">
      <w:pPr>
        <w:ind w:firstLineChars="100" w:firstLine="210"/>
      </w:pPr>
      <w:r>
        <w:t>     </w:t>
      </w:r>
      <w:r>
        <w:rPr>
          <w:rFonts w:hint="eastAsia"/>
        </w:rPr>
        <w:t>我既认同又有自己的看法。</w:t>
      </w:r>
      <w:r>
        <w:t> </w:t>
      </w:r>
      <w:r>
        <w:t>因为郭沫若和闻一名是我国著名的学者</w:t>
      </w:r>
      <w:r>
        <w:rPr>
          <w:rFonts w:hint="eastAsia"/>
        </w:rPr>
        <w:t>并且两</w:t>
      </w:r>
      <w:r>
        <w:t>人之间有深厚的为友谊</w:t>
      </w:r>
      <w:r>
        <w:t>,</w:t>
      </w:r>
      <w:r>
        <w:t>他们都占有特殊而重要的地位。是新诗奠基人时期的重要诗人</w:t>
      </w:r>
      <w:r>
        <w:t>,</w:t>
      </w:r>
      <w:r>
        <w:t>又是新诗理论发展史上重要的诗学理论家。但郭沫若开创了中国新诗自由体的时代，闻一多则让中国新诗走上了更加规范化和艺</w:t>
      </w:r>
      <w:r>
        <w:rPr>
          <w:rFonts w:hint="eastAsia"/>
        </w:rPr>
        <w:t>术</w:t>
      </w:r>
      <w:r>
        <w:t>化的道路</w:t>
      </w:r>
      <w:r>
        <w:rPr>
          <w:rFonts w:hint="eastAsia"/>
        </w:rPr>
        <w:t>。</w:t>
      </w:r>
    </w:p>
    <w:p w:rsidR="007A05A7" w:rsidRDefault="00BF6E4B">
      <w:pPr>
        <w:ind w:firstLineChars="200" w:firstLine="420"/>
      </w:pPr>
      <w:r>
        <w:t>郭沫若的诗集主要以宏大的情感色彩小文</w:t>
      </w:r>
      <w:r>
        <w:rPr>
          <w:rFonts w:hint="eastAsia"/>
        </w:rPr>
        <w:t>，</w:t>
      </w:r>
      <w:r>
        <w:t>激荡情感，直抒胸</w:t>
      </w:r>
      <w:r>
        <w:rPr>
          <w:rFonts w:hint="eastAsia"/>
        </w:rPr>
        <w:t>臆</w:t>
      </w:r>
      <w:r>
        <w:t>的方式开创了一代诗风</w:t>
      </w:r>
      <w:r>
        <w:t>,</w:t>
      </w:r>
      <w:r>
        <w:t>就像他</w:t>
      </w:r>
      <w:r>
        <w:rPr>
          <w:rFonts w:hint="eastAsia"/>
        </w:rPr>
        <w:t>自己</w:t>
      </w:r>
      <w:r>
        <w:t>所</w:t>
      </w:r>
      <w:r>
        <w:rPr>
          <w:rFonts w:hint="eastAsia"/>
        </w:rPr>
        <w:t>写</w:t>
      </w:r>
      <w:r>
        <w:t>的</w:t>
      </w:r>
      <w:proofErr w:type="gramStart"/>
      <w:r>
        <w:t>”</w:t>
      </w:r>
      <w:proofErr w:type="gramEnd"/>
      <w:r>
        <w:t> </w:t>
      </w:r>
      <w:r>
        <w:t>形式面我主张绝端的自由，绝端的自</w:t>
      </w:r>
      <w:r>
        <w:rPr>
          <w:rFonts w:hint="eastAsia"/>
        </w:rPr>
        <w:t>主</w:t>
      </w:r>
      <w:proofErr w:type="gramStart"/>
      <w:r>
        <w:t>”</w:t>
      </w:r>
      <w:proofErr w:type="gramEnd"/>
      <w:r>
        <w:t>而闻一多的诗集则</w:t>
      </w:r>
      <w:r>
        <w:rPr>
          <w:rFonts w:hint="eastAsia"/>
        </w:rPr>
        <w:t>更加</w:t>
      </w:r>
      <w:r>
        <w:t>严谨运用古典意象，唯美的词句</w:t>
      </w:r>
      <w:r>
        <w:rPr>
          <w:rFonts w:hint="eastAsia"/>
        </w:rPr>
        <w:t>开拓</w:t>
      </w:r>
      <w:r>
        <w:t>了中国</w:t>
      </w:r>
      <w:r>
        <w:rPr>
          <w:rFonts w:hint="eastAsia"/>
        </w:rPr>
        <w:t>新诗</w:t>
      </w:r>
      <w:r>
        <w:t>的发展</w:t>
      </w:r>
      <w:r>
        <w:rPr>
          <w:rFonts w:hint="eastAsia"/>
        </w:rPr>
        <w:t>。</w:t>
      </w:r>
      <w:r>
        <w:t>就像</w:t>
      </w:r>
      <w:r>
        <w:rPr>
          <w:rFonts w:hint="eastAsia"/>
        </w:rPr>
        <w:t>郭沫若对闻一多研究工作态度的</w:t>
      </w:r>
      <w:r>
        <w:t>评价</w:t>
      </w:r>
      <w:r>
        <w:rPr>
          <w:rFonts w:hint="eastAsia"/>
        </w:rPr>
        <w:t>：“眼光的犀利，考索的赅博，立说的新颖而翔实，不仅是前无古人，恐怕还要后无来者的。”可见闻一多提倡格律诗而独树一帜，使新诗成为诗史上一个重要的诗歌流派；闻</w:t>
      </w:r>
      <w:proofErr w:type="gramStart"/>
      <w:r>
        <w:rPr>
          <w:rFonts w:hint="eastAsia"/>
        </w:rPr>
        <w:t>一多对</w:t>
      </w:r>
      <w:proofErr w:type="gramEnd"/>
      <w:r>
        <w:rPr>
          <w:rFonts w:hint="eastAsia"/>
        </w:rPr>
        <w:t>也曾对郭沫若和他的《女神》做出评价“若讲新诗</w:t>
      </w:r>
      <w:r>
        <w:rPr>
          <w:rFonts w:hint="eastAsia"/>
        </w:rPr>
        <w:t>,</w:t>
      </w:r>
      <w:r>
        <w:rPr>
          <w:rFonts w:hint="eastAsia"/>
        </w:rPr>
        <w:t>郭沫若的诗才配称新呢</w:t>
      </w:r>
      <w:r>
        <w:rPr>
          <w:rFonts w:hint="eastAsia"/>
        </w:rPr>
        <w:t>!</w:t>
      </w:r>
      <w:r>
        <w:rPr>
          <w:rFonts w:hint="eastAsia"/>
        </w:rPr>
        <w:t>不独艺术上他的作品与旧诗词相去最远</w:t>
      </w:r>
      <w:r>
        <w:rPr>
          <w:rFonts w:hint="eastAsia"/>
        </w:rPr>
        <w:t>,</w:t>
      </w:r>
      <w:r>
        <w:rPr>
          <w:rFonts w:hint="eastAsia"/>
        </w:rPr>
        <w:t>最要紧的是他的精神完全是时代的精神——二十世纪底时代的精神。有人讲文艺作品是时代底产儿。《女神》真不愧为时代底一个肖子。</w:t>
      </w:r>
      <w:r>
        <w:rPr>
          <w:rFonts w:hint="eastAsia"/>
        </w:rPr>
        <w:t>"</w:t>
      </w:r>
      <w:r>
        <w:rPr>
          <w:rFonts w:hint="eastAsia"/>
        </w:rPr>
        <w:t>体现郭沫若</w:t>
      </w:r>
      <w:proofErr w:type="gramStart"/>
      <w:r>
        <w:rPr>
          <w:rFonts w:hint="eastAsia"/>
        </w:rPr>
        <w:t>确掌握</w:t>
      </w:r>
      <w:proofErr w:type="gramEnd"/>
      <w:r>
        <w:rPr>
          <w:rFonts w:hint="eastAsia"/>
        </w:rPr>
        <w:t>了新诗的“新”。如闻</w:t>
      </w:r>
      <w:proofErr w:type="gramStart"/>
      <w:r>
        <w:rPr>
          <w:rFonts w:hint="eastAsia"/>
        </w:rPr>
        <w:t>一多对</w:t>
      </w:r>
      <w:proofErr w:type="gramEnd"/>
      <w:r>
        <w:rPr>
          <w:rFonts w:hint="eastAsia"/>
        </w:rPr>
        <w:t>《女神》和郭沫若的评价“若讲新诗</w:t>
      </w:r>
      <w:r>
        <w:rPr>
          <w:rFonts w:hint="eastAsia"/>
        </w:rPr>
        <w:t>,</w:t>
      </w:r>
      <w:r>
        <w:rPr>
          <w:rFonts w:hint="eastAsia"/>
        </w:rPr>
        <w:t>郭沫若的诗才配称新</w:t>
      </w:r>
      <w:r>
        <w:rPr>
          <w:rFonts w:hint="eastAsia"/>
        </w:rPr>
        <w:t>呢</w:t>
      </w:r>
      <w:r>
        <w:rPr>
          <w:rFonts w:hint="eastAsia"/>
        </w:rPr>
        <w:t>!</w:t>
      </w:r>
      <w:r>
        <w:rPr>
          <w:rFonts w:hint="eastAsia"/>
        </w:rPr>
        <w:t>不独艺术上他的作品与旧诗词相去最远</w:t>
      </w:r>
      <w:r>
        <w:rPr>
          <w:rFonts w:hint="eastAsia"/>
        </w:rPr>
        <w:t>,</w:t>
      </w:r>
      <w:r>
        <w:rPr>
          <w:rFonts w:hint="eastAsia"/>
        </w:rPr>
        <w:t>最要紧的是他的精神完全是时代的精神——二十世纪底时代的精神。有人讲文艺作品是时代底产儿。《女神》真不愧为时代底一个肖子。</w:t>
      </w:r>
      <w:r>
        <w:rPr>
          <w:rFonts w:hint="eastAsia"/>
        </w:rPr>
        <w:t>"</w:t>
      </w:r>
    </w:p>
    <w:p w:rsidR="007A05A7" w:rsidRDefault="00BF6E4B">
      <w:pPr>
        <w:ind w:firstLineChars="200" w:firstLine="420"/>
      </w:pPr>
      <w:r>
        <w:rPr>
          <w:rFonts w:hint="eastAsia"/>
        </w:rPr>
        <w:lastRenderedPageBreak/>
        <w:t>如闻</w:t>
      </w:r>
      <w:proofErr w:type="gramStart"/>
      <w:r>
        <w:rPr>
          <w:rFonts w:hint="eastAsia"/>
        </w:rPr>
        <w:t>一多对</w:t>
      </w:r>
      <w:proofErr w:type="gramEnd"/>
      <w:r>
        <w:rPr>
          <w:rFonts w:hint="eastAsia"/>
        </w:rPr>
        <w:t>《女神》和郭沫若的评价“若讲新诗</w:t>
      </w:r>
      <w:r>
        <w:rPr>
          <w:rFonts w:hint="eastAsia"/>
        </w:rPr>
        <w:t>,</w:t>
      </w:r>
      <w:r>
        <w:rPr>
          <w:rFonts w:hint="eastAsia"/>
        </w:rPr>
        <w:t>郭沫若的诗才配称新呢</w:t>
      </w:r>
      <w:r>
        <w:rPr>
          <w:rFonts w:hint="eastAsia"/>
        </w:rPr>
        <w:t>!</w:t>
      </w:r>
      <w:r>
        <w:rPr>
          <w:rFonts w:hint="eastAsia"/>
        </w:rPr>
        <w:t>不独艺术上他的作品与旧诗词相去最远</w:t>
      </w:r>
      <w:r>
        <w:rPr>
          <w:rFonts w:hint="eastAsia"/>
        </w:rPr>
        <w:t>,</w:t>
      </w:r>
      <w:r>
        <w:rPr>
          <w:rFonts w:hint="eastAsia"/>
        </w:rPr>
        <w:t>最要紧的是他的精神完全是时代的精神——二十世纪底时代的精神。有人讲文艺作品是时代底产儿。《女神》真不愧为时代底一个肖子。</w:t>
      </w:r>
      <w:r>
        <w:rPr>
          <w:rFonts w:hint="eastAsia"/>
        </w:rPr>
        <w:t>"</w:t>
      </w:r>
    </w:p>
    <w:p w:rsidR="007A05A7" w:rsidRDefault="00BF6E4B">
      <w:pPr>
        <w:ind w:firstLineChars="200" w:firstLine="420"/>
      </w:pPr>
      <w:r>
        <w:rPr>
          <w:rFonts w:hint="eastAsia"/>
        </w:rPr>
        <w:t>可郭沫若对新诗的自由却有更深的对的理解，对比《立在地球边上放号》和《红烛》，《立在地球边上放号》则更加有气势让人有身临其</w:t>
      </w:r>
      <w:r>
        <w:rPr>
          <w:rFonts w:hint="eastAsia"/>
        </w:rPr>
        <w:t>境之感。《红烛》表意对比就比较委婉深沉引人深思。</w:t>
      </w:r>
    </w:p>
    <w:p w:rsidR="007A05A7" w:rsidRDefault="00BF6E4B">
      <w:pPr>
        <w:ind w:firstLineChars="200" w:firstLine="420"/>
      </w:pPr>
      <w:r>
        <w:rPr>
          <w:rFonts w:hint="eastAsia"/>
        </w:rPr>
        <w:t>不同的人对新诗的理解不同。闻一多曾系统地提出了新格律诗的理论，认为诗是“做”出来的，主张戴着格律的脚镣跳舞，并提出了著名的“三美”主张，即“音乐的美”（音节）、“绘画的美”（词藻）、“建筑的美”（节的匀称和句的齐整）；郭沫若则认为新诗不是“做”出来是“写”出来的。</w:t>
      </w:r>
      <w:bookmarkStart w:id="0" w:name="_Hlk19824984"/>
    </w:p>
    <w:bookmarkEnd w:id="0"/>
    <w:p w:rsidR="007A05A7" w:rsidRDefault="007A05A7">
      <w:pPr>
        <w:ind w:firstLineChars="200" w:firstLine="420"/>
      </w:pPr>
    </w:p>
    <w:p w:rsidR="007A05A7" w:rsidRDefault="00A91E68">
      <w:pPr>
        <w:ind w:firstLineChars="200" w:firstLine="420"/>
      </w:pPr>
      <w:r>
        <w:rPr>
          <w:rFonts w:hint="eastAsia"/>
        </w:rPr>
        <w:t xml:space="preserve">                                               高一年级  林燕</w:t>
      </w:r>
    </w:p>
    <w:sectPr w:rsidR="007A05A7" w:rsidSect="007A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4B" w:rsidRDefault="00BF6E4B" w:rsidP="00A91E68">
      <w:r>
        <w:separator/>
      </w:r>
    </w:p>
  </w:endnote>
  <w:endnote w:type="continuationSeparator" w:id="0">
    <w:p w:rsidR="00BF6E4B" w:rsidRDefault="00BF6E4B" w:rsidP="00A9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4B" w:rsidRDefault="00BF6E4B" w:rsidP="00A91E68">
      <w:r>
        <w:separator/>
      </w:r>
    </w:p>
  </w:footnote>
  <w:footnote w:type="continuationSeparator" w:id="0">
    <w:p w:rsidR="00BF6E4B" w:rsidRDefault="00BF6E4B" w:rsidP="00A9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F6C"/>
    <w:rsid w:val="00385E2E"/>
    <w:rsid w:val="00665E9C"/>
    <w:rsid w:val="00670CF0"/>
    <w:rsid w:val="006E1F6C"/>
    <w:rsid w:val="007A05A7"/>
    <w:rsid w:val="00A1280D"/>
    <w:rsid w:val="00A42850"/>
    <w:rsid w:val="00A91E68"/>
    <w:rsid w:val="00BF6E4B"/>
    <w:rsid w:val="00C42C4D"/>
    <w:rsid w:val="00D24E23"/>
    <w:rsid w:val="00D26128"/>
    <w:rsid w:val="00D6747A"/>
    <w:rsid w:val="00DF7A91"/>
    <w:rsid w:val="00E72A89"/>
    <w:rsid w:val="45A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A05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A05A7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A9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1E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1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21233</dc:creator>
  <cp:lastModifiedBy>hm-cjy</cp:lastModifiedBy>
  <cp:revision>8</cp:revision>
  <dcterms:created xsi:type="dcterms:W3CDTF">2019-09-16T14:36:00Z</dcterms:created>
  <dcterms:modified xsi:type="dcterms:W3CDTF">2019-12-03T03:29:00Z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